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187564.xml.htm"/>
      <w:bookmarkStart w:id="1" w:name="kswkform4_178518756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Rosenbaum Michael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GUIDEWIRE SOFTWARE,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970 PARK PL,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MATEO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Guidewire Software,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GWRE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142.31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192,576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Automatic sale pursuant to a 10b5-1 Trading Plan adopted by the Reporting Person on October 14,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Winston King, Attorney-in-Fact for Michael George Rosenbaum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07/27/2026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84996" TargetMode="External"/><Relationship Id="rId5" Type="http://schemas.openxmlformats.org/officeDocument/2006/relationships/hyperlink" Target="http://www.sec.gov/cgi-bin/browse-edgar?action=getcompany&amp;CIK=00015283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592</Words>
  <Characters>3231</Characters>
  <CharactersWithSpaces>3754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